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проекту з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акона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статьи 2 и 3 Закона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«Об отдельных вопросах регулирования в сфере комплексного развития </w:t>
      </w:r>
      <w:r>
        <w:rPr>
          <w:rFonts w:ascii="Times New Roman" w:hAnsi="Times New Roman"/>
          <w:b/>
          <w:sz w:val="28"/>
          <w:szCs w:val="28"/>
        </w:rPr>
        <w:t xml:space="preserve">тер</w:t>
      </w:r>
      <w:r>
        <w:rPr>
          <w:rFonts w:ascii="Times New Roman" w:hAnsi="Times New Roman"/>
          <w:b/>
          <w:sz w:val="28"/>
          <w:szCs w:val="28"/>
        </w:rPr>
        <w:t xml:space="preserve">риторий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884"/>
        <w:ind w:firstLine="709"/>
        <w:jc w:val="both"/>
        <w:tabs>
          <w:tab w:val="left" w:pos="0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проекта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статьи 2 и 3 Закона Новосибирской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«Об отдельных вопросах регулирования в сфере комплексного развития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тер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риторий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не потребует</w:t>
      </w:r>
      <w:r>
        <w:rPr>
          <w:b w:val="0"/>
          <w:bCs w:val="0"/>
          <w:sz w:val="28"/>
          <w:szCs w:val="28"/>
        </w:rPr>
        <w:t xml:space="preserve"> затрат из </w:t>
      </w:r>
      <w:r>
        <w:rPr>
          <w:b w:val="0"/>
          <w:bCs w:val="0"/>
          <w:sz w:val="28"/>
          <w:szCs w:val="28"/>
        </w:rPr>
        <w:t xml:space="preserve">областного </w:t>
      </w:r>
      <w:r>
        <w:rPr>
          <w:b w:val="0"/>
          <w:bCs w:val="0"/>
          <w:sz w:val="28"/>
          <w:szCs w:val="28"/>
        </w:rPr>
        <w:t xml:space="preserve">бюджета Новосибирской обла</w:t>
      </w:r>
      <w:r>
        <w:rPr>
          <w:sz w:val="28"/>
          <w:szCs w:val="28"/>
        </w:rPr>
        <w:t xml:space="preserve">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Arial" w:hAnsi="Arial" w:cs="Times New Roman"/>
        <w:b/>
        <w:i w:val="0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851" w:hanging="491"/>
        <w:tabs>
          <w:tab w:val="num" w:pos="851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646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4"/>
      <w:numFmt w:val="decimal"/>
      <w:isLgl w:val="false"/>
      <w:suff w:val="tab"/>
      <w:lvlText w:val="%2"/>
      <w:lvlJc w:val="left"/>
      <w:pPr>
        <w:ind w:left="1440" w:hanging="360"/>
      </w:pPr>
      <w:rPr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840"/>
      </w:pPr>
    </w:lvl>
    <w:lvl w:ilvl="1">
      <w:start w:val="1"/>
      <w:numFmt w:val="decimal"/>
      <w:isLgl w:val="false"/>
      <w:suff w:val="tab"/>
      <w:lvlText w:val="%2)"/>
      <w:lvlJc w:val="left"/>
      <w:pPr>
        <w:ind w:left="1428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1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44" w:hanging="216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9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253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6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4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2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8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14"/>
  </w:num>
  <w:num w:numId="11">
    <w:abstractNumId w:val="22"/>
  </w:num>
  <w:num w:numId="12">
    <w:abstractNumId w:val="20"/>
  </w:num>
  <w:num w:numId="13">
    <w:abstractNumId w:val="7"/>
  </w:num>
  <w:num w:numId="14">
    <w:abstractNumId w:val="8"/>
  </w:num>
  <w:num w:numId="15">
    <w:abstractNumId w:val="19"/>
  </w:num>
  <w:num w:numId="16">
    <w:abstractNumId w:val="1"/>
  </w:num>
  <w:num w:numId="17">
    <w:abstractNumId w:val="15"/>
  </w:num>
  <w:num w:numId="18">
    <w:abstractNumId w:val="17"/>
  </w:num>
  <w:num w:numId="19">
    <w:abstractNumId w:val="23"/>
  </w:num>
  <w:num w:numId="20">
    <w:abstractNumId w:val="21"/>
  </w:num>
  <w:num w:numId="21">
    <w:abstractNumId w:val="5"/>
  </w:num>
  <w:num w:numId="22">
    <w:abstractNumId w:val="24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4"/>
    <w:next w:val="884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4"/>
    <w:next w:val="884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4"/>
    <w:next w:val="884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4"/>
    <w:next w:val="884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4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next w:val="884"/>
    <w:link w:val="884"/>
    <w:qFormat/>
    <w:rPr>
      <w:sz w:val="24"/>
      <w:szCs w:val="24"/>
      <w:lang w:val="ru-RU" w:eastAsia="ru-RU" w:bidi="ar-SA"/>
    </w:rPr>
  </w:style>
  <w:style w:type="paragraph" w:styleId="885">
    <w:name w:val="Заголовок 1"/>
    <w:basedOn w:val="884"/>
    <w:next w:val="884"/>
    <w:link w:val="897"/>
    <w:qFormat/>
    <w:pPr>
      <w:keepNext/>
      <w:outlineLvl w:val="0"/>
    </w:pPr>
    <w:rPr>
      <w:sz w:val="28"/>
      <w:lang w:val="en-US" w:eastAsia="en-US"/>
    </w:rPr>
  </w:style>
  <w:style w:type="paragraph" w:styleId="886">
    <w:name w:val="Заголовок 2"/>
    <w:basedOn w:val="884"/>
    <w:next w:val="884"/>
    <w:link w:val="907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7">
    <w:name w:val="Основной шрифт абзаца"/>
    <w:next w:val="887"/>
    <w:link w:val="884"/>
    <w:uiPriority w:val="1"/>
    <w:unhideWhenUsed/>
  </w:style>
  <w:style w:type="table" w:styleId="888">
    <w:name w:val="Обычная таблица"/>
    <w:next w:val="888"/>
    <w:link w:val="884"/>
    <w:uiPriority w:val="99"/>
    <w:semiHidden/>
    <w:unhideWhenUsed/>
    <w:qFormat/>
    <w:tblPr/>
  </w:style>
  <w:style w:type="numbering" w:styleId="889">
    <w:name w:val="Нет списка"/>
    <w:next w:val="889"/>
    <w:link w:val="884"/>
    <w:uiPriority w:val="99"/>
    <w:semiHidden/>
    <w:unhideWhenUsed/>
  </w:style>
  <w:style w:type="paragraph" w:styleId="890">
    <w:name w:val="ConsPlusTitle"/>
    <w:next w:val="890"/>
    <w:link w:val="884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91">
    <w:name w:val="Абзац списка"/>
    <w:basedOn w:val="884"/>
    <w:next w:val="891"/>
    <w:link w:val="884"/>
    <w:uiPriority w:val="34"/>
    <w:qFormat/>
    <w:pPr>
      <w:contextualSpacing/>
      <w:ind w:left="720"/>
    </w:pPr>
  </w:style>
  <w:style w:type="paragraph" w:styleId="892">
    <w:name w:val="Обычный (веб)"/>
    <w:basedOn w:val="884"/>
    <w:next w:val="892"/>
    <w:link w:val="884"/>
    <w:uiPriority w:val="99"/>
    <w:pPr>
      <w:spacing w:before="100" w:beforeAutospacing="1" w:after="100" w:afterAutospacing="1"/>
    </w:pPr>
  </w:style>
  <w:style w:type="table" w:styleId="893">
    <w:name w:val="Сетка таблицы"/>
    <w:basedOn w:val="888"/>
    <w:next w:val="893"/>
    <w:link w:val="884"/>
    <w:uiPriority w:val="59"/>
    <w:tblPr/>
  </w:style>
  <w:style w:type="paragraph" w:styleId="894">
    <w:name w:val="ConsPlusNormal"/>
    <w:next w:val="894"/>
    <w:link w:val="884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95">
    <w:name w:val="ConsPlusNonformat"/>
    <w:next w:val="895"/>
    <w:link w:val="884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96">
    <w:name w:val="ConsPlusCell"/>
    <w:next w:val="896"/>
    <w:link w:val="884"/>
    <w:pPr>
      <w:widowControl w:val="off"/>
    </w:pPr>
    <w:rPr>
      <w:rFonts w:ascii="Arial" w:hAnsi="Arial" w:cs="Arial"/>
      <w:lang w:val="ru-RU" w:eastAsia="ru-RU" w:bidi="ar-SA"/>
    </w:rPr>
  </w:style>
  <w:style w:type="character" w:styleId="897">
    <w:name w:val="Заголовок 1 Знак"/>
    <w:next w:val="897"/>
    <w:link w:val="885"/>
    <w:rPr>
      <w:sz w:val="28"/>
      <w:szCs w:val="24"/>
    </w:rPr>
  </w:style>
  <w:style w:type="paragraph" w:styleId="898">
    <w:name w:val="Верхний колонтитул"/>
    <w:basedOn w:val="884"/>
    <w:next w:val="898"/>
    <w:link w:val="89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9">
    <w:name w:val="Верхний колонтитул Знак"/>
    <w:next w:val="899"/>
    <w:link w:val="898"/>
    <w:uiPriority w:val="99"/>
    <w:rPr>
      <w:sz w:val="24"/>
      <w:szCs w:val="24"/>
    </w:rPr>
  </w:style>
  <w:style w:type="paragraph" w:styleId="900">
    <w:name w:val="Нижний колонтитул"/>
    <w:basedOn w:val="884"/>
    <w:next w:val="900"/>
    <w:link w:val="90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1">
    <w:name w:val="Нижний колонтитул Знак"/>
    <w:next w:val="901"/>
    <w:link w:val="900"/>
    <w:rPr>
      <w:sz w:val="24"/>
      <w:szCs w:val="24"/>
    </w:rPr>
  </w:style>
  <w:style w:type="character" w:styleId="902">
    <w:name w:val="header4"/>
    <w:basedOn w:val="887"/>
    <w:next w:val="902"/>
    <w:link w:val="884"/>
  </w:style>
  <w:style w:type="paragraph" w:styleId="903">
    <w:name w:val="Текст выноски"/>
    <w:basedOn w:val="884"/>
    <w:next w:val="903"/>
    <w:link w:val="904"/>
    <w:rPr>
      <w:rFonts w:ascii="Tahoma" w:hAnsi="Tahoma"/>
      <w:sz w:val="16"/>
      <w:szCs w:val="16"/>
      <w:lang w:val="en-US" w:eastAsia="en-US"/>
    </w:rPr>
  </w:style>
  <w:style w:type="character" w:styleId="904">
    <w:name w:val="Текст выноски Знак"/>
    <w:next w:val="904"/>
    <w:link w:val="903"/>
    <w:rPr>
      <w:rFonts w:ascii="Tahoma" w:hAnsi="Tahoma" w:cs="Tahoma"/>
      <w:sz w:val="16"/>
      <w:szCs w:val="16"/>
    </w:rPr>
  </w:style>
  <w:style w:type="paragraph" w:styleId="905">
    <w:name w:val="Без интервала"/>
    <w:next w:val="905"/>
    <w:link w:val="906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906">
    <w:name w:val="Без интервала Знак"/>
    <w:next w:val="906"/>
    <w:link w:val="905"/>
    <w:uiPriority w:val="1"/>
    <w:rPr>
      <w:rFonts w:ascii="Calibri" w:hAnsi="Calibri" w:eastAsia="Calibri"/>
      <w:sz w:val="22"/>
      <w:szCs w:val="22"/>
      <w:lang w:eastAsia="en-US" w:bidi="ar-SA"/>
    </w:rPr>
  </w:style>
  <w:style w:type="character" w:styleId="907">
    <w:name w:val="Заголовок 2 Знак"/>
    <w:next w:val="907"/>
    <w:link w:val="886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08">
    <w:name w:val="Выделение"/>
    <w:next w:val="908"/>
    <w:link w:val="884"/>
    <w:uiPriority w:val="20"/>
    <w:qFormat/>
    <w:rPr>
      <w:i/>
      <w:iCs/>
    </w:rPr>
  </w:style>
  <w:style w:type="character" w:styleId="909" w:default="1">
    <w:name w:val="Default Paragraph Font"/>
    <w:uiPriority w:val="1"/>
    <w:semiHidden/>
    <w:unhideWhenUsed/>
  </w:style>
  <w:style w:type="numbering" w:styleId="910" w:default="1">
    <w:name w:val="No List"/>
    <w:uiPriority w:val="99"/>
    <w:semiHidden/>
    <w:unhideWhenUsed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revision>50</cp:revision>
  <dcterms:created xsi:type="dcterms:W3CDTF">2015-11-17T10:19:00Z</dcterms:created>
  <dcterms:modified xsi:type="dcterms:W3CDTF">2024-10-16T08:50:33Z</dcterms:modified>
  <cp:version>1048576</cp:version>
</cp:coreProperties>
</file>